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Tender Relief – Recommended Usage &amp; Safety Sheet</w:t>
      </w:r>
    </w:p>
    <w:p>
      <w:pPr>
        <w:pStyle w:val="Heading2"/>
      </w:pPr>
      <w:r>
        <w:t>SOMISETTY’S TENDER RELIEF</w:t>
      </w:r>
    </w:p>
    <w:p>
      <w:pPr>
        <w:pStyle w:val="Heading3"/>
      </w:pPr>
      <w:r>
        <w:t>Recommended Usage &amp; Safety Sheet</w:t>
      </w:r>
    </w:p>
    <w:p>
      <w:pPr>
        <w:pStyle w:val="Heading2"/>
      </w:pPr>
      <w:r>
        <w:t>How to Use Somisetty’s Tender Relief</w:t>
      </w:r>
    </w:p>
    <w:p>
      <w:r>
        <w:t>Ready-to-Use | Pre-Diluted | Topical Application</w:t>
      </w:r>
    </w:p>
    <w:p>
      <w:r>
        <w:t>• Apply 8–10 drops over tender points or painful areas.</w:t>
      </w:r>
    </w:p>
    <w:p>
      <w:r>
        <w:t>• Massage gently in circular motion until absorbed.</w:t>
      </w:r>
    </w:p>
    <w:p>
      <w:r>
        <w:t>• Use 2–3 times daily as required.</w:t>
      </w:r>
    </w:p>
    <w:p>
      <w:pPr>
        <w:pStyle w:val="Heading2"/>
      </w:pPr>
      <w:r>
        <w:t>When To Use The Product</w:t>
      </w:r>
    </w:p>
    <w:p>
      <w:r>
        <w:t>• In fibromyalgia-related tenderness</w:t>
      </w:r>
    </w:p>
    <w:p>
      <w:r>
        <w:t>• For diffuse musculoskeletal pain</w:t>
      </w:r>
    </w:p>
    <w:p>
      <w:r>
        <w:t>• In trigger point sensitivity</w:t>
      </w:r>
    </w:p>
    <w:p>
      <w:r>
        <w:t>• During chronic pain flare-ups</w:t>
      </w:r>
    </w:p>
    <w:p>
      <w:pPr>
        <w:pStyle w:val="Heading2"/>
      </w:pPr>
      <w:r>
        <w:t>Product Ingredients</w:t>
      </w:r>
    </w:p>
    <w:p>
      <w:r>
        <w:t>Essential Oils: Peppermint, Frankincense, Rosehip, Lavender, Black Pepper, Nutmeg, Mustard, Wintergreen</w:t>
      </w:r>
    </w:p>
    <w:p>
      <w:r>
        <w:t>Base: Sweet Almond Oil</w:t>
      </w:r>
    </w:p>
    <w:p>
      <w:r>
        <w:t>Key Active Constituents: Menthol, Methyl Salicylate, Piperine, Linalool</w:t>
      </w:r>
    </w:p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cap tightly after every use.</w:t>
      </w:r>
    </w:p>
    <w:p>
      <w:r>
        <w:t>• Recommended to use within 6 months of opening.</w:t>
      </w:r>
    </w:p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wellness and does not replace medical treatment.</w:t>
      </w:r>
    </w:p>
    <w:p>
      <w:r>
        <w:t>• Consult a healthcare provider if under ongoing medication.</w:t>
      </w:r>
    </w:p>
    <w:p>
      <w:r>
        <w:t>• For external use only. Do not ingest.</w:t>
      </w:r>
    </w:p>
    <w:p>
      <w:pPr>
        <w:pStyle w:val="Heading3"/>
      </w:pPr>
      <w:r>
        <w:t>Keep Out of Reach of Children</w:t>
      </w:r>
    </w:p>
    <w:p>
      <w:r>
        <w:t>• Not recommended for children below 12 years without medical guidance.</w:t>
      </w:r>
    </w:p>
    <w:p>
      <w:pPr>
        <w:pStyle w:val="Heading3"/>
      </w:pPr>
      <w:r>
        <w:t>Pregnancy &amp; Nursing</w:t>
      </w:r>
    </w:p>
    <w:p>
      <w:r>
        <w:t>• Consult a healthcare professional before use.</w:t>
      </w:r>
    </w:p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if irritation occurs.</w:t>
      </w:r>
    </w:p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broken or irritated skin.</w:t>
      </w:r>
    </w:p>
    <w:p>
      <w:pPr>
        <w:pStyle w:val="Heading2"/>
      </w:pPr>
      <w:r>
        <w:t>Side Effects</w:t>
      </w:r>
    </w:p>
    <w:p>
      <w:r>
        <w:t>• Mild warming or cooling sensation may occur depending on formulation.</w:t>
      </w:r>
    </w:p>
    <w:p>
      <w:r>
        <w:t>• Discontinue use if excessive irritation develops.</w:t>
      </w:r>
    </w:p>
    <w:p>
      <w:pPr>
        <w:pStyle w:val="Heading2"/>
      </w:pPr>
      <w:r>
        <w:t>Legal Disclaimer &amp; Limitation of Liability</w:t>
      </w:r>
    </w:p>
    <w:p>
      <w:r>
        <w:t>Somisetty’s Aromatherapy Blends complement natural wellness practices and are not a replacement for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