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MIGRA NEED – Recommended Usage &amp; Safety Sheet</w:t>
      </w:r>
    </w:p>
    <w:p>
      <w:pPr>
        <w:pStyle w:val="Heading2"/>
      </w:pPr>
      <w:r>
        <w:t>SOMISETTY’S MIGRA NEED</w:t>
      </w:r>
    </w:p>
    <w:p>
      <w:pPr>
        <w:pStyle w:val="Heading3"/>
      </w:pPr>
      <w:r>
        <w:t>Recommended Usage &amp; Safety Sheet</w:t>
      </w:r>
    </w:p>
    <w:p>
      <w:pPr>
        <w:pStyle w:val="Heading2"/>
      </w:pPr>
      <w:r>
        <w:t>How to Use Somisetty’s Migra Need Roll-On</w:t>
      </w:r>
    </w:p>
    <w:p>
      <w:r>
        <w:t>Ready-to-Use | Pre-Diluted | Topical Application</w:t>
      </w:r>
    </w:p>
    <w:p>
      <w:r>
        <w:t>• Apply the roll-on over the temples, forehead, upper neck region, and behind the ears for approximately 10–15 seconds per area.</w:t>
      </w:r>
    </w:p>
    <w:p>
      <w:r>
        <w:t>• Allow the oil to absorb into the skin. Inhale slowly 2–3 times after application to enhance the aromatic pathway response.</w:t>
      </w:r>
    </w:p>
    <w:p>
      <w:r>
        <w:t>• May be used up to 2–3 times daily, especially at the earliest indication of migraine onset.</w:t>
      </w:r>
    </w:p>
    <w:p>
      <w:r>
        <w:t>• For best results, apply during the prodromal or aura phase of migraine.</w:t>
      </w:r>
    </w:p>
    <w:p>
      <w:r>
        <w:t>If the rollerball does not rotate smoothly, apply firm circular pressure to restore flow.</w:t>
      </w:r>
    </w:p>
    <w:p>
      <w:pPr>
        <w:pStyle w:val="Heading2"/>
      </w:pPr>
      <w:r>
        <w:t>When To Use The Product</w:t>
      </w:r>
    </w:p>
    <w:p>
      <w:r>
        <w:t>• At the onset of migraine symptoms</w:t>
      </w:r>
    </w:p>
    <w:p>
      <w:r>
        <w:t>• During stress or tension-related headaches</w:t>
      </w:r>
    </w:p>
    <w:p>
      <w:r>
        <w:t>• In hormonally triggered migraines</w:t>
      </w:r>
    </w:p>
    <w:p>
      <w:r>
        <w:t>• When experiencing throbbing pain or cranial tightness</w:t>
      </w:r>
    </w:p>
    <w:p>
      <w:r>
        <w:t>• During episodes of light sensitivity or head pressure</w:t>
      </w:r>
    </w:p>
    <w:p>
      <w:pPr>
        <w:pStyle w:val="Heading2"/>
      </w:pPr>
      <w:r>
        <w:t>Product Ingredients</w:t>
      </w:r>
    </w:p>
    <w:p>
      <w:r>
        <w:t>Essential Oils: Marjoram, Lavender, Frankincense, Wintergreen, Peppermint, Rosemary</w:t>
      </w:r>
    </w:p>
    <w:p>
      <w:r>
        <w:t>Base Oil: Sweet Almond Oil</w:t>
      </w:r>
    </w:p>
    <w:p>
      <w:r>
        <w:t>Key Active Constituents: Menthol, Methyl Salicylate, Linalool, 1,8-Cineole, β-Caryophyllene</w:t>
      </w:r>
    </w:p>
    <w:p>
      <w:pPr>
        <w:pStyle w:val="Heading2"/>
      </w:pPr>
      <w:r>
        <w:t>Storage Instructions</w:t>
      </w:r>
    </w:p>
    <w:p>
      <w:r>
        <w:t>• Store between 15–30°C in original container.</w:t>
      </w:r>
    </w:p>
    <w:p>
      <w:r>
        <w:t>• Keep away from direct sunlight and excessive heat.</w:t>
      </w:r>
    </w:p>
    <w:p>
      <w:r>
        <w:t>• Close cap tightly after every use to maintain oil stability.</w:t>
      </w:r>
    </w:p>
    <w:p>
      <w:r>
        <w:t>• Recommended to use within 6 months of opening.</w:t>
      </w:r>
    </w:p>
    <w:p>
      <w:pPr>
        <w:pStyle w:val="Heading2"/>
      </w:pPr>
      <w:r>
        <w:t>General Warnings</w:t>
      </w:r>
    </w:p>
    <w:p>
      <w:pPr>
        <w:pStyle w:val="Heading3"/>
      </w:pPr>
      <w:r>
        <w:t>Medical Advice Disclaimer</w:t>
      </w:r>
    </w:p>
    <w:p>
      <w:r>
        <w:t>• This formulation is intended for supportive wellness and does not replace medical treatment.</w:t>
      </w:r>
    </w:p>
    <w:p>
      <w:r>
        <w:t>• Individuals using migraine medications or blood-thinning agents should consult a healthcare provider before use.</w:t>
      </w:r>
    </w:p>
    <w:p>
      <w:r>
        <w:t>• For external application only. Do not ingest.</w:t>
      </w:r>
    </w:p>
    <w:p>
      <w:pPr>
        <w:pStyle w:val="Heading3"/>
      </w:pPr>
      <w:r>
        <w:t>Keep Out of Reach of Children</w:t>
      </w:r>
    </w:p>
    <w:p>
      <w:r>
        <w:t>• Not recommended for children below 12 years unless advised by a healthcare professional.</w:t>
      </w:r>
    </w:p>
    <w:p>
      <w:pPr>
        <w:pStyle w:val="Heading3"/>
      </w:pPr>
      <w:r>
        <w:t>Pregnancy &amp; Nursing</w:t>
      </w:r>
    </w:p>
    <w:p>
      <w:r>
        <w:t>• Seek medical advice before use during pregnancy or lactation.</w:t>
      </w:r>
    </w:p>
    <w:p>
      <w:r>
        <w:t>• Avoid use during early pregnancy unless supervised.</w:t>
      </w:r>
    </w:p>
    <w:p>
      <w:pPr>
        <w:pStyle w:val="Heading2"/>
      </w:pPr>
      <w:r>
        <w:t>Safety Precautions</w:t>
      </w:r>
    </w:p>
    <w:p>
      <w:pPr>
        <w:pStyle w:val="Heading3"/>
      </w:pPr>
      <w:r>
        <w:t>Patch Test</w:t>
      </w:r>
    </w:p>
    <w:p>
      <w:r>
        <w:t>• Apply a small amount on the inner forearm and observe for 24 hours before first use.</w:t>
      </w:r>
    </w:p>
    <w:p>
      <w:r>
        <w:t>• Discontinue if irritation or hypersensitivity occurs.</w:t>
      </w:r>
    </w:p>
    <w:p>
      <w:pPr>
        <w:pStyle w:val="Heading3"/>
      </w:pPr>
      <w:r>
        <w:t>Avoid Sensitive Areas</w:t>
      </w:r>
    </w:p>
    <w:p>
      <w:r>
        <w:t>• Do not apply to eyes, eyelids, nostrils, lips, or broken skin.</w:t>
      </w:r>
    </w:p>
    <w:p>
      <w:r>
        <w:t>• If accidental contact occurs, rinse thoroughly with water.</w:t>
      </w:r>
    </w:p>
    <w:p>
      <w:pPr>
        <w:pStyle w:val="Heading2"/>
      </w:pPr>
      <w:r>
        <w:t>Side Effects</w:t>
      </w:r>
    </w:p>
    <w:p>
      <w:r>
        <w:t>• A mild cooling or warming sensation may occur due to menthol and wintergreen.</w:t>
      </w:r>
    </w:p>
    <w:p>
      <w:r>
        <w:t>• If excessive redness, itching, swelling, or breathing difficulty develops, discontinue use and seek medical attention.</w:t>
      </w:r>
    </w:p>
    <w:p>
      <w:pPr>
        <w:pStyle w:val="Heading2"/>
      </w:pPr>
      <w:r>
        <w:t>Legal Disclaimer &amp; Limitation of Liability</w:t>
      </w:r>
    </w:p>
    <w:p>
      <w:r>
        <w:t>Somisetty’s Aromatherapy Blends are designed to complement natural wellness practices. They are not intended to diagnose, treat, cure, or prevent disease.</w:t>
      </w:r>
    </w:p>
    <w:p>
      <w:r>
        <w:t>Individual responses may vary. Users are responsible for determining suitability prior to continued use.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