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147D" w14:textId="77777777" w:rsidR="00400174" w:rsidRDefault="00000000">
      <w:pPr>
        <w:pStyle w:val="Heading1"/>
        <w:jc w:val="center"/>
      </w:pPr>
      <w:r>
        <w:t>Breath Easy – Recommended Usage &amp; Safety Sheet</w:t>
      </w:r>
    </w:p>
    <w:p w14:paraId="0242E804" w14:textId="77777777" w:rsidR="00400174" w:rsidRDefault="00000000">
      <w:pPr>
        <w:pStyle w:val="Heading2"/>
      </w:pPr>
      <w:r>
        <w:t>SOMISETTY’S BREATH EASY</w:t>
      </w:r>
    </w:p>
    <w:p w14:paraId="5BCB8FE8" w14:textId="77777777" w:rsidR="00400174" w:rsidRDefault="00000000">
      <w:pPr>
        <w:pStyle w:val="Heading3"/>
      </w:pPr>
      <w:r>
        <w:t>Recommended Usage &amp; Safety Sheet</w:t>
      </w:r>
    </w:p>
    <w:p w14:paraId="2B5CA8CD" w14:textId="77777777" w:rsidR="00400174" w:rsidRDefault="00000000">
      <w:pPr>
        <w:pStyle w:val="Heading2"/>
      </w:pPr>
      <w:r>
        <w:t>How to Use Somisetty’s Breath Easy</w:t>
      </w:r>
    </w:p>
    <w:p w14:paraId="1CC49212" w14:textId="77777777" w:rsidR="00400174" w:rsidRDefault="00000000">
      <w:r>
        <w:t>Ready-to-Use | Pre-Diluted | Topical Application</w:t>
      </w:r>
    </w:p>
    <w:p w14:paraId="3C248EF6" w14:textId="334327D5" w:rsidR="00400174" w:rsidRDefault="00000000">
      <w:r>
        <w:t>• Add 4–5 drops</w:t>
      </w:r>
      <w:r w:rsidR="00BF652A">
        <w:t xml:space="preserve"> (upto 10)</w:t>
      </w:r>
      <w:r>
        <w:t xml:space="preserve"> to steamer for inhalation.</w:t>
      </w:r>
    </w:p>
    <w:p w14:paraId="618D45B6" w14:textId="77777777" w:rsidR="00400174" w:rsidRDefault="00000000">
      <w:r>
        <w:t>• Inhale vapors for 15–20 minutes.</w:t>
      </w:r>
    </w:p>
    <w:p w14:paraId="03B848DD" w14:textId="77777777" w:rsidR="00400174" w:rsidRDefault="00000000">
      <w:r>
        <w:t>• May also apply diluted over chest and upper back.</w:t>
      </w:r>
    </w:p>
    <w:p w14:paraId="4FCFEF6C" w14:textId="77777777" w:rsidR="00400174" w:rsidRDefault="00000000">
      <w:pPr>
        <w:pStyle w:val="Heading2"/>
      </w:pPr>
      <w:r>
        <w:t>When To Use The Product</w:t>
      </w:r>
    </w:p>
    <w:p w14:paraId="7720D15B" w14:textId="77777777" w:rsidR="00400174" w:rsidRDefault="00000000">
      <w:r>
        <w:t>• During cold and sinus congestion</w:t>
      </w:r>
    </w:p>
    <w:p w14:paraId="410C8911" w14:textId="77777777" w:rsidR="00400174" w:rsidRDefault="00000000">
      <w:r>
        <w:t>• In nasal blockage</w:t>
      </w:r>
    </w:p>
    <w:p w14:paraId="18F33881" w14:textId="77777777" w:rsidR="00400174" w:rsidRDefault="00000000">
      <w:r>
        <w:t>• For mucolytic support</w:t>
      </w:r>
    </w:p>
    <w:p w14:paraId="45CB72D9" w14:textId="77777777" w:rsidR="00400174" w:rsidRDefault="00000000">
      <w:r>
        <w:t>• In upper respiratory discomfort</w:t>
      </w:r>
    </w:p>
    <w:p w14:paraId="2901BB56" w14:textId="77777777" w:rsidR="00400174" w:rsidRDefault="00000000">
      <w:pPr>
        <w:pStyle w:val="Heading2"/>
      </w:pPr>
      <w:r>
        <w:t>Product Ingredients</w:t>
      </w:r>
    </w:p>
    <w:p w14:paraId="427C972D" w14:textId="77777777" w:rsidR="00400174" w:rsidRDefault="00000000">
      <w:r>
        <w:t>Essential Oils: Cajaput, Tea Tree, Eucalyptus, Lavender, Peppermint, Wintergreen</w:t>
      </w:r>
    </w:p>
    <w:p w14:paraId="40C07762" w14:textId="77777777" w:rsidR="00400174" w:rsidRDefault="00000000">
      <w:r>
        <w:t>Base Oil: Pure Essential Oil Blend (Dilution Required for Topical Use)</w:t>
      </w:r>
    </w:p>
    <w:p w14:paraId="32B0C2DE" w14:textId="77777777" w:rsidR="00400174" w:rsidRDefault="00000000">
      <w:r>
        <w:t>Key Active Constituents: 1,8-Cineole, Menthol, Methyl Salicylate</w:t>
      </w:r>
    </w:p>
    <w:p w14:paraId="42309770" w14:textId="77777777" w:rsidR="00400174" w:rsidRDefault="00000000">
      <w:pPr>
        <w:pStyle w:val="Heading2"/>
      </w:pPr>
      <w:r>
        <w:t>Storage Instructions</w:t>
      </w:r>
    </w:p>
    <w:p w14:paraId="5D2E86E4" w14:textId="77777777" w:rsidR="00400174" w:rsidRDefault="00000000">
      <w:r>
        <w:t>• Store between 15–30°C in original container.</w:t>
      </w:r>
    </w:p>
    <w:p w14:paraId="5CF9C58C" w14:textId="77777777" w:rsidR="00400174" w:rsidRDefault="00000000">
      <w:r>
        <w:t>• Keep away from direct sunlight and excessive heat.</w:t>
      </w:r>
    </w:p>
    <w:p w14:paraId="751C7B33" w14:textId="77777777" w:rsidR="00400174" w:rsidRDefault="00000000">
      <w:r>
        <w:t>• Close cap tightly after every use.</w:t>
      </w:r>
    </w:p>
    <w:p w14:paraId="60AF5095" w14:textId="77777777" w:rsidR="00400174" w:rsidRDefault="00000000">
      <w:r>
        <w:t>• Recommended to use within 6 months of opening.</w:t>
      </w:r>
    </w:p>
    <w:p w14:paraId="40B3441D" w14:textId="77777777" w:rsidR="00400174" w:rsidRDefault="00000000">
      <w:pPr>
        <w:pStyle w:val="Heading2"/>
      </w:pPr>
      <w:r>
        <w:t>General Warnings</w:t>
      </w:r>
    </w:p>
    <w:p w14:paraId="3848DA29" w14:textId="77777777" w:rsidR="00400174" w:rsidRDefault="00000000">
      <w:pPr>
        <w:pStyle w:val="Heading3"/>
      </w:pPr>
      <w:r>
        <w:t>Medical Advice Disclaimer</w:t>
      </w:r>
    </w:p>
    <w:p w14:paraId="5DE637A0" w14:textId="77777777" w:rsidR="00400174" w:rsidRDefault="00000000">
      <w:r>
        <w:t>• Intended for supportive wellness and does not replace medical treatment.</w:t>
      </w:r>
    </w:p>
    <w:p w14:paraId="63F0E212" w14:textId="77777777" w:rsidR="00400174" w:rsidRDefault="00000000">
      <w:r>
        <w:t>• Consult a healthcare provider if under ongoing medication.</w:t>
      </w:r>
    </w:p>
    <w:p w14:paraId="2B1DAA6D" w14:textId="77777777" w:rsidR="00400174" w:rsidRDefault="00000000">
      <w:r>
        <w:lastRenderedPageBreak/>
        <w:t>• For external use only. Do not ingest.</w:t>
      </w:r>
    </w:p>
    <w:p w14:paraId="2C1FE1EE" w14:textId="77777777" w:rsidR="00400174" w:rsidRDefault="00000000">
      <w:pPr>
        <w:pStyle w:val="Heading3"/>
      </w:pPr>
      <w:r>
        <w:t>Keep Out of Reach of Children</w:t>
      </w:r>
    </w:p>
    <w:p w14:paraId="5E2B2221" w14:textId="77777777" w:rsidR="00400174" w:rsidRDefault="00000000">
      <w:r>
        <w:t>• Not recommended for children below 12 years without medical guidance.</w:t>
      </w:r>
    </w:p>
    <w:p w14:paraId="37C92E72" w14:textId="77777777" w:rsidR="00400174" w:rsidRDefault="00000000">
      <w:pPr>
        <w:pStyle w:val="Heading3"/>
      </w:pPr>
      <w:r>
        <w:t>Pregnancy &amp; Nursing</w:t>
      </w:r>
    </w:p>
    <w:p w14:paraId="3C0798D1" w14:textId="77777777" w:rsidR="00400174" w:rsidRDefault="00000000">
      <w:r>
        <w:t>• Consult a healthcare professional before use.</w:t>
      </w:r>
    </w:p>
    <w:p w14:paraId="0A7E55C2" w14:textId="77777777" w:rsidR="00400174" w:rsidRDefault="00000000">
      <w:pPr>
        <w:pStyle w:val="Heading2"/>
      </w:pPr>
      <w:r>
        <w:t>Safety Precautions</w:t>
      </w:r>
    </w:p>
    <w:p w14:paraId="2BACA00F" w14:textId="77777777" w:rsidR="00400174" w:rsidRDefault="00000000">
      <w:pPr>
        <w:pStyle w:val="Heading3"/>
      </w:pPr>
      <w:r>
        <w:t>Patch Test</w:t>
      </w:r>
    </w:p>
    <w:p w14:paraId="18853C37" w14:textId="77777777" w:rsidR="00400174" w:rsidRDefault="00000000">
      <w:r>
        <w:t>• Perform a skin sensitivity test 24 hours before first application.</w:t>
      </w:r>
    </w:p>
    <w:p w14:paraId="4A63B883" w14:textId="77777777" w:rsidR="00400174" w:rsidRDefault="00000000">
      <w:r>
        <w:t>• Discontinue if irritation occurs.</w:t>
      </w:r>
    </w:p>
    <w:p w14:paraId="6EAA4BB5" w14:textId="77777777" w:rsidR="00400174" w:rsidRDefault="00000000">
      <w:pPr>
        <w:pStyle w:val="Heading3"/>
      </w:pPr>
      <w:r>
        <w:t>Avoid Sensitive Areas</w:t>
      </w:r>
    </w:p>
    <w:p w14:paraId="162761F5" w14:textId="77777777" w:rsidR="00400174" w:rsidRDefault="00000000">
      <w:r>
        <w:t>• Avoid contact with eyes and mucosal surfaces.</w:t>
      </w:r>
    </w:p>
    <w:p w14:paraId="7FE5A993" w14:textId="77777777" w:rsidR="00400174" w:rsidRDefault="00000000">
      <w:r>
        <w:t>• Do not apply over broken or irritated skin.</w:t>
      </w:r>
    </w:p>
    <w:p w14:paraId="28A767BC" w14:textId="77777777" w:rsidR="00400174" w:rsidRDefault="00000000">
      <w:pPr>
        <w:pStyle w:val="Heading2"/>
      </w:pPr>
      <w:r>
        <w:t>Side Effects</w:t>
      </w:r>
    </w:p>
    <w:p w14:paraId="3943708A" w14:textId="77777777" w:rsidR="00400174" w:rsidRDefault="00000000">
      <w:r>
        <w:t>• Mild warming or cooling sensation may occur depending on formulation.</w:t>
      </w:r>
    </w:p>
    <w:p w14:paraId="6B411E6B" w14:textId="77777777" w:rsidR="00400174" w:rsidRDefault="00000000">
      <w:r>
        <w:t>• Discontinue use if excessive irritation develops.</w:t>
      </w:r>
    </w:p>
    <w:p w14:paraId="3C38E93B" w14:textId="77777777" w:rsidR="00400174" w:rsidRDefault="00000000">
      <w:pPr>
        <w:pStyle w:val="Heading2"/>
      </w:pPr>
      <w:r>
        <w:t>Legal Disclaimer &amp; Limitation of Liability</w:t>
      </w:r>
    </w:p>
    <w:p w14:paraId="6E5847BC" w14:textId="77777777" w:rsidR="00400174" w:rsidRDefault="00000000">
      <w:r>
        <w:t>Somisetty’s Aromatherapy Blends complement natural wellness practices and are not a replacement for professional medical care.</w:t>
      </w:r>
    </w:p>
    <w:p w14:paraId="4BC4E631" w14:textId="77777777" w:rsidR="00400174" w:rsidRDefault="00000000">
      <w:r>
        <w:t>Individual responses may vary. Users are responsible for assessing product suitability.</w:t>
      </w:r>
    </w:p>
    <w:sectPr w:rsidR="004001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118478">
    <w:abstractNumId w:val="8"/>
  </w:num>
  <w:num w:numId="2" w16cid:durableId="1186948036">
    <w:abstractNumId w:val="6"/>
  </w:num>
  <w:num w:numId="3" w16cid:durableId="1652321473">
    <w:abstractNumId w:val="5"/>
  </w:num>
  <w:num w:numId="4" w16cid:durableId="789739506">
    <w:abstractNumId w:val="4"/>
  </w:num>
  <w:num w:numId="5" w16cid:durableId="266500162">
    <w:abstractNumId w:val="7"/>
  </w:num>
  <w:num w:numId="6" w16cid:durableId="904990164">
    <w:abstractNumId w:val="3"/>
  </w:num>
  <w:num w:numId="7" w16cid:durableId="2045715841">
    <w:abstractNumId w:val="2"/>
  </w:num>
  <w:num w:numId="8" w16cid:durableId="2057385348">
    <w:abstractNumId w:val="1"/>
  </w:num>
  <w:num w:numId="9" w16cid:durableId="156220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0174"/>
    <w:rsid w:val="00806EC2"/>
    <w:rsid w:val="00AA1D8D"/>
    <w:rsid w:val="00B47730"/>
    <w:rsid w:val="00BF65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F7E977-E1B4-4CA8-8C41-3DC958D2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2026-02-19T12:18:00Z</dcterms:modified>
  <cp:category/>
</cp:coreProperties>
</file>